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61" w:rsidRDefault="00224138" w:rsidP="0022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41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L. BILANCIO: SALTA FONDO AMIANTO, GOVERNO CERCHERA' COPERTURE ALLA CAMERA</w:t>
      </w:r>
      <w:r w:rsidRPr="00224138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Pr="002241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2413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224138" w:rsidRPr="00224138" w:rsidRDefault="00FA10E2" w:rsidP="00224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9Colonne,</w:t>
      </w:r>
      <w:bookmarkStart w:id="0" w:name="_GoBack"/>
      <w:bookmarkEnd w:id="0"/>
      <w:r w:rsidR="00224138" w:rsidRPr="002241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Roma, 30 nov - La Commissione Bilancio del Senato, nella sua relazione tecnica, ha dato parere positivo al maxiemendamento del governo sulla legge di bilancio, ad eccezione dei commi da 107 a 110 e del comma 144, che, come spiega il presidente Giorgio Tonini, "comporta maggiori oneri non compensati a carattere strutturale e crescente". I commi riguardano i benefici che erano stati introdotti per i lavoratori esposti ad amianto, benefici che prevedevano tra le altre cose </w:t>
      </w:r>
      <w:proofErr w:type="gramStart"/>
      <w:r w:rsidR="00224138" w:rsidRPr="00224138">
        <w:rPr>
          <w:rFonts w:ascii="Times New Roman" w:eastAsia="Times New Roman" w:hAnsi="Times New Roman" w:cs="Times New Roman"/>
          <w:sz w:val="24"/>
          <w:szCs w:val="24"/>
          <w:lang w:eastAsia="it-IT"/>
        </w:rPr>
        <w:t>un fondi</w:t>
      </w:r>
      <w:proofErr w:type="gramEnd"/>
      <w:r w:rsidR="00224138" w:rsidRPr="002241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un milione per il 2019 e di un altro milione per il 2020. Tonini ha chiesto "che il governo espunga questi </w:t>
      </w:r>
      <w:proofErr w:type="gramStart"/>
      <w:r w:rsidR="00224138" w:rsidRPr="00224138">
        <w:rPr>
          <w:rFonts w:ascii="Times New Roman" w:eastAsia="Times New Roman" w:hAnsi="Times New Roman" w:cs="Times New Roman"/>
          <w:sz w:val="24"/>
          <w:szCs w:val="24"/>
          <w:lang w:eastAsia="it-IT"/>
        </w:rPr>
        <w:t>commi,e</w:t>
      </w:r>
      <w:proofErr w:type="gramEnd"/>
      <w:r w:rsidR="00224138" w:rsidRPr="002241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data la delicatezza della questione che riguardando, raccomanda di riprendere l'argomento alla Camera correggendo i profili di copertura". Il governo, per bocca del viceministro Enrico </w:t>
      </w:r>
      <w:r w:rsidR="00224138" w:rsidRPr="002241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Morando</w:t>
      </w:r>
      <w:r w:rsidR="00224138" w:rsidRPr="002241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ha accettato di espungere i commi in questioni, assicurando di provvedere con la necessaria copertura a Montecitorio. (Sis) </w:t>
      </w:r>
      <w:r w:rsidR="00224138" w:rsidRPr="00224138">
        <w:rPr>
          <w:rFonts w:ascii="Times New Roman" w:eastAsia="Times New Roman" w:hAnsi="Times New Roman" w:cs="Times New Roman"/>
          <w:sz w:val="24"/>
          <w:szCs w:val="24"/>
          <w:lang w:eastAsia="it-IT"/>
        </w:rPr>
        <w:separator/>
        <w:t xml:space="preserve">301806 NOV 17 </w:t>
      </w:r>
      <w:r w:rsidR="00224138" w:rsidRPr="00224138">
        <w:rPr>
          <w:rFonts w:ascii="Times New Roman" w:eastAsia="Times New Roman" w:hAnsi="Times New Roman" w:cs="Times New Roman"/>
          <w:sz w:val="24"/>
          <w:szCs w:val="24"/>
          <w:lang w:eastAsia="it-IT"/>
        </w:rPr>
        <w:continuationSeparator/>
        <w:t xml:space="preserve"> </w:t>
      </w:r>
    </w:p>
    <w:p w:rsidR="003601A5" w:rsidRPr="00074EB6" w:rsidRDefault="003601A5" w:rsidP="00074EB6"/>
    <w:sectPr w:rsidR="003601A5" w:rsidRPr="00074E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75574"/>
    <w:multiLevelType w:val="multilevel"/>
    <w:tmpl w:val="1216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D6B0A"/>
    <w:multiLevelType w:val="multilevel"/>
    <w:tmpl w:val="62F0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56"/>
    <w:rsid w:val="00074EB6"/>
    <w:rsid w:val="00224138"/>
    <w:rsid w:val="002D748C"/>
    <w:rsid w:val="003601A5"/>
    <w:rsid w:val="003F1556"/>
    <w:rsid w:val="00701561"/>
    <w:rsid w:val="00FA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664D"/>
  <w15:chartTrackingRefBased/>
  <w15:docId w15:val="{1DBEDAEB-94DF-40C5-A67D-10FB4DE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2</cp:revision>
  <dcterms:created xsi:type="dcterms:W3CDTF">2017-11-30T17:20:00Z</dcterms:created>
  <dcterms:modified xsi:type="dcterms:W3CDTF">2017-11-30T17:20:00Z</dcterms:modified>
</cp:coreProperties>
</file>